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B9EA" w14:textId="3FDBB457" w:rsidR="00436A41" w:rsidRPr="00E03808" w:rsidRDefault="00436A41" w:rsidP="00436A41">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sidRPr="00E03808">
        <w:rPr>
          <w:rFonts w:ascii="Arial" w:eastAsia="SimSun" w:hAnsi="Arial" w:cs="Arial"/>
          <w:b/>
          <w:bCs/>
          <w:sz w:val="22"/>
          <w:szCs w:val="22"/>
          <w:lang w:val="de-DE" w:eastAsia="en-US"/>
        </w:rPr>
        <w:t>3GPP TSG RAN WG1#110</w:t>
      </w:r>
      <w:r w:rsidR="00E03808" w:rsidRPr="00E03808">
        <w:rPr>
          <w:rFonts w:ascii="Arial" w:eastAsia="SimSun" w:hAnsi="Arial" w:cs="Arial"/>
          <w:b/>
          <w:bCs/>
          <w:sz w:val="22"/>
          <w:szCs w:val="22"/>
          <w:lang w:val="de-DE" w:eastAsia="en-US"/>
        </w:rPr>
        <w:t>bis</w:t>
      </w:r>
      <w:r w:rsidR="00E03808">
        <w:rPr>
          <w:rFonts w:ascii="Arial" w:eastAsia="SimSun" w:hAnsi="Arial" w:cs="Arial"/>
          <w:b/>
          <w:bCs/>
          <w:sz w:val="22"/>
          <w:szCs w:val="22"/>
          <w:lang w:val="de-DE" w:eastAsia="en-US"/>
        </w:rPr>
        <w:t>-e</w:t>
      </w:r>
      <w:r w:rsidRPr="00E03808">
        <w:rPr>
          <w:rFonts w:ascii="Arial" w:eastAsia="SimSun" w:hAnsi="Arial" w:cs="Arial"/>
          <w:b/>
          <w:bCs/>
          <w:sz w:val="22"/>
          <w:szCs w:val="22"/>
          <w:lang w:val="de-DE" w:eastAsia="en-US"/>
        </w:rPr>
        <w:tab/>
      </w:r>
      <w:r w:rsidRPr="00E03808">
        <w:rPr>
          <w:rFonts w:ascii="Arial" w:eastAsia="SimSun" w:hAnsi="Arial" w:cs="Arial"/>
          <w:b/>
          <w:bCs/>
          <w:sz w:val="22"/>
          <w:szCs w:val="22"/>
          <w:lang w:val="de-DE" w:eastAsia="zh-CN"/>
        </w:rPr>
        <w:tab/>
      </w:r>
      <w:r w:rsidRPr="00E03808">
        <w:rPr>
          <w:rFonts w:ascii="Arial" w:eastAsia="SimSun" w:hAnsi="Arial" w:cs="Arial"/>
          <w:b/>
          <w:bCs/>
          <w:sz w:val="22"/>
          <w:szCs w:val="22"/>
          <w:lang w:val="de-DE" w:eastAsia="en-US"/>
        </w:rPr>
        <w:t>R1-22xxxxx</w:t>
      </w:r>
    </w:p>
    <w:p w14:paraId="1E8A0147" w14:textId="1281EA56" w:rsidR="00436A41" w:rsidRPr="00436A41" w:rsidRDefault="00E03808" w:rsidP="00436A41">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en-GB" w:eastAsia="en-US"/>
        </w:rPr>
      </w:pPr>
      <w:bookmarkStart w:id="0" w:name="_Hlk111652075"/>
      <w:r>
        <w:rPr>
          <w:rFonts w:ascii="Arial" w:eastAsia="SimSun" w:hAnsi="Arial" w:cs="Arial"/>
          <w:b/>
          <w:bCs/>
          <w:sz w:val="22"/>
          <w:szCs w:val="22"/>
          <w:lang w:val="en-GB" w:eastAsia="en-US"/>
        </w:rPr>
        <w:t>e-Meeting</w:t>
      </w:r>
      <w:r w:rsidR="00436A41" w:rsidRPr="00436A41">
        <w:rPr>
          <w:rFonts w:ascii="Arial" w:eastAsia="SimSun" w:hAnsi="Arial" w:cs="Arial"/>
          <w:b/>
          <w:bCs/>
          <w:sz w:val="22"/>
          <w:szCs w:val="22"/>
          <w:lang w:val="en-GB" w:eastAsia="en-US"/>
        </w:rPr>
        <w:t xml:space="preserve">, </w:t>
      </w:r>
      <w:r>
        <w:rPr>
          <w:rFonts w:ascii="Arial" w:eastAsia="SimSun" w:hAnsi="Arial" w:cs="Arial"/>
          <w:b/>
          <w:bCs/>
          <w:sz w:val="22"/>
          <w:szCs w:val="22"/>
          <w:lang w:val="en-GB" w:eastAsia="en-US"/>
        </w:rPr>
        <w:t xml:space="preserve">October </w:t>
      </w:r>
      <w:r w:rsidR="00436A41" w:rsidRPr="00436A41">
        <w:rPr>
          <w:rFonts w:ascii="Arial" w:eastAsia="SimSun" w:hAnsi="Arial" w:cs="Arial"/>
          <w:b/>
          <w:bCs/>
          <w:sz w:val="22"/>
          <w:szCs w:val="22"/>
          <w:lang w:val="en-GB" w:eastAsia="en-US"/>
        </w:rPr>
        <w:t xml:space="preserve"> </w:t>
      </w:r>
      <w:r>
        <w:rPr>
          <w:rFonts w:ascii="Arial" w:eastAsia="SimSun" w:hAnsi="Arial" w:cs="Arial"/>
          <w:b/>
          <w:bCs/>
          <w:sz w:val="22"/>
          <w:szCs w:val="22"/>
          <w:lang w:val="en-GB" w:eastAsia="en-US"/>
        </w:rPr>
        <w:t>10th</w:t>
      </w:r>
      <w:r w:rsidR="00436A41" w:rsidRPr="00436A41">
        <w:rPr>
          <w:rFonts w:ascii="Arial" w:eastAsia="SimSun" w:hAnsi="Arial" w:cs="Arial"/>
          <w:b/>
          <w:bCs/>
          <w:sz w:val="22"/>
          <w:szCs w:val="22"/>
          <w:lang w:val="en-GB" w:eastAsia="en-US"/>
        </w:rPr>
        <w:t xml:space="preserve"> – </w:t>
      </w:r>
      <w:r>
        <w:rPr>
          <w:rFonts w:ascii="Arial" w:eastAsia="SimSun" w:hAnsi="Arial" w:cs="Arial"/>
          <w:b/>
          <w:bCs/>
          <w:sz w:val="22"/>
          <w:szCs w:val="22"/>
          <w:lang w:val="en-GB" w:eastAsia="en-US"/>
        </w:rPr>
        <w:t>19</w:t>
      </w:r>
      <w:r w:rsidR="00436A41" w:rsidRPr="00436A41">
        <w:rPr>
          <w:rFonts w:ascii="Arial" w:eastAsia="SimSun" w:hAnsi="Arial" w:cs="Arial"/>
          <w:b/>
          <w:bCs/>
          <w:sz w:val="22"/>
          <w:szCs w:val="22"/>
          <w:lang w:val="en-GB" w:eastAsia="en-US"/>
        </w:rPr>
        <w:t>th, 2022</w:t>
      </w:r>
    </w:p>
    <w:bookmarkEnd w:id="0"/>
    <w:p w14:paraId="18D916A8" w14:textId="77777777" w:rsidR="005C3E04" w:rsidRPr="005C3E04" w:rsidRDefault="005C3E04" w:rsidP="005C3E04">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5B46E7CC" w14:textId="34797D5E"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Agenda Item:</w:t>
      </w:r>
      <w:r w:rsidRPr="005C3E04">
        <w:rPr>
          <w:rFonts w:ascii="Arial" w:eastAsia="SimSun" w:hAnsi="Arial" w:cs="Arial"/>
          <w:b/>
          <w:bCs/>
          <w:sz w:val="22"/>
          <w:szCs w:val="20"/>
          <w:lang w:val="en-GB" w:eastAsia="zh-CN"/>
        </w:rPr>
        <w:tab/>
        <w:t>8.2</w:t>
      </w:r>
    </w:p>
    <w:p w14:paraId="4A3762DD" w14:textId="77777777"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Source:</w:t>
      </w:r>
      <w:r w:rsidRPr="005C3E04">
        <w:rPr>
          <w:rFonts w:ascii="Arial" w:eastAsia="SimSun" w:hAnsi="Arial" w:cs="Arial"/>
          <w:b/>
          <w:bCs/>
          <w:sz w:val="22"/>
          <w:szCs w:val="20"/>
          <w:lang w:val="en-GB" w:eastAsia="zh-CN"/>
        </w:rPr>
        <w:tab/>
        <w:t>Moderator (Lenovo)</w:t>
      </w:r>
    </w:p>
    <w:p w14:paraId="49D88563" w14:textId="3DAA7126"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Title:</w:t>
      </w:r>
      <w:r w:rsidRPr="005C3E04">
        <w:rPr>
          <w:rFonts w:ascii="Arial" w:eastAsia="SimSun" w:hAnsi="Arial" w:cs="Arial"/>
          <w:b/>
          <w:bCs/>
          <w:sz w:val="22"/>
          <w:szCs w:val="20"/>
          <w:lang w:val="en-GB" w:eastAsia="zh-CN"/>
        </w:rPr>
        <w:tab/>
      </w:r>
      <w:r w:rsidR="00436A41">
        <w:rPr>
          <w:rFonts w:ascii="Arial" w:eastAsia="SimSun" w:hAnsi="Arial" w:cs="Arial"/>
          <w:b/>
          <w:bCs/>
          <w:sz w:val="22"/>
          <w:szCs w:val="20"/>
          <w:lang w:val="en-GB" w:eastAsia="zh-CN"/>
        </w:rPr>
        <w:t>Draft FL Summary for</w:t>
      </w:r>
      <w:r w:rsidRPr="005C3E04">
        <w:rPr>
          <w:rFonts w:ascii="Arial" w:eastAsia="SimSun" w:hAnsi="Arial" w:cs="Arial"/>
          <w:b/>
          <w:bCs/>
          <w:sz w:val="22"/>
          <w:szCs w:val="20"/>
          <w:lang w:val="en-GB" w:eastAsia="zh-CN"/>
        </w:rPr>
        <w:t xml:space="preserve"> B52.6 GHz PDCCH monitoring enhancements</w:t>
      </w:r>
    </w:p>
    <w:p w14:paraId="1281FD49" w14:textId="77777777"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Document for:</w:t>
      </w:r>
      <w:r w:rsidRPr="005C3E04">
        <w:rPr>
          <w:rFonts w:ascii="Arial" w:eastAsia="SimSun" w:hAnsi="Arial" w:cs="Arial"/>
          <w:b/>
          <w:bCs/>
          <w:sz w:val="22"/>
          <w:szCs w:val="20"/>
          <w:lang w:val="en-GB" w:eastAsia="zh-CN"/>
        </w:rPr>
        <w:tab/>
        <w:t>Discussion, Decision</w:t>
      </w:r>
    </w:p>
    <w:p w14:paraId="1EBD64D3" w14:textId="77777777" w:rsidR="005C3E04" w:rsidRDefault="005C3E04" w:rsidP="003D46FA">
      <w:pPr>
        <w:ind w:left="360" w:hanging="360"/>
      </w:pPr>
    </w:p>
    <w:p w14:paraId="72CAB136" w14:textId="0822527E" w:rsidR="00A01B2F" w:rsidRPr="002369EA" w:rsidRDefault="00A01B2F" w:rsidP="003D46FA">
      <w:pPr>
        <w:pStyle w:val="Heading2"/>
        <w:numPr>
          <w:ilvl w:val="0"/>
          <w:numId w:val="47"/>
        </w:numPr>
        <w:rPr>
          <w:rFonts w:ascii="Arial" w:hAnsi="Arial" w:cs="Arial"/>
        </w:rPr>
      </w:pPr>
      <w:r w:rsidRPr="002369EA">
        <w:rPr>
          <w:rFonts w:ascii="Arial" w:hAnsi="Arial" w:cs="Arial"/>
        </w:rPr>
        <w:t xml:space="preserve">Issues </w:t>
      </w:r>
      <w:r w:rsidR="002369EA">
        <w:rPr>
          <w:rFonts w:ascii="Arial" w:hAnsi="Arial" w:cs="Arial"/>
        </w:rPr>
        <w:t xml:space="preserve">for </w:t>
      </w:r>
      <w:r w:rsidR="003D46FA" w:rsidRPr="002369EA">
        <w:rPr>
          <w:rFonts w:ascii="Arial" w:hAnsi="Arial" w:cs="Arial"/>
        </w:rPr>
        <w:t>PDCCH monitoring enhancements</w:t>
      </w:r>
    </w:p>
    <w:p w14:paraId="45C16A3F" w14:textId="68AAA1F2" w:rsidR="00A01B2F" w:rsidRPr="00436A41" w:rsidRDefault="00A01B2F" w:rsidP="00A01B2F">
      <w:pPr>
        <w:spacing w:after="160" w:line="259" w:lineRule="auto"/>
        <w:jc w:val="center"/>
        <w:rPr>
          <w:b/>
          <w:bCs/>
          <w:kern w:val="2"/>
        </w:rPr>
      </w:pPr>
      <w:r w:rsidRPr="00436A41">
        <w:rPr>
          <w:b/>
        </w:rPr>
        <w:t xml:space="preserve">Table </w:t>
      </w:r>
      <w:r w:rsidR="002369EA" w:rsidRPr="00436A41">
        <w:rPr>
          <w:b/>
        </w:rPr>
        <w:t>1</w:t>
      </w:r>
      <w:r w:rsidRPr="00436A41">
        <w:rPr>
          <w:b/>
        </w:rPr>
        <w:t xml:space="preserve"> </w:t>
      </w:r>
      <w:r w:rsidR="002369EA" w:rsidRPr="00436A41">
        <w:rPr>
          <w:b/>
        </w:rPr>
        <w:t>–</w:t>
      </w:r>
      <w:r w:rsidRPr="00436A41">
        <w:rPr>
          <w:b/>
        </w:rPr>
        <w:t xml:space="preserve"> </w:t>
      </w:r>
      <w:r w:rsidR="002369EA" w:rsidRPr="00436A41">
        <w:rPr>
          <w:b/>
        </w:rPr>
        <w:t xml:space="preserve">Identified issues for </w:t>
      </w:r>
      <w:r w:rsidR="003D46FA" w:rsidRPr="00436A41">
        <w:rPr>
          <w:b/>
        </w:rPr>
        <w:t>PDCCH monitoring enhancements</w:t>
      </w:r>
    </w:p>
    <w:tbl>
      <w:tblPr>
        <w:tblStyle w:val="TableGrid"/>
        <w:tblW w:w="5000" w:type="pct"/>
        <w:tblLook w:val="04A0" w:firstRow="1" w:lastRow="0" w:firstColumn="1" w:lastColumn="0" w:noHBand="0" w:noVBand="1"/>
      </w:tblPr>
      <w:tblGrid>
        <w:gridCol w:w="1347"/>
        <w:gridCol w:w="4028"/>
        <w:gridCol w:w="1910"/>
        <w:gridCol w:w="1596"/>
        <w:gridCol w:w="4645"/>
      </w:tblGrid>
      <w:tr w:rsidR="00A01B2F" w:rsidRPr="00436A41" w14:paraId="52CEFE6A" w14:textId="77777777" w:rsidTr="00E37227">
        <w:trPr>
          <w:trHeight w:val="53"/>
        </w:trPr>
        <w:tc>
          <w:tcPr>
            <w:tcW w:w="498" w:type="pct"/>
            <w:shd w:val="clear" w:color="auto" w:fill="BFBFBF" w:themeFill="background1" w:themeFillShade="BF"/>
            <w:vAlign w:val="center"/>
          </w:tcPr>
          <w:p w14:paraId="2815BEF1" w14:textId="77777777" w:rsidR="00A01B2F" w:rsidRPr="00436A41" w:rsidRDefault="00A01B2F" w:rsidP="00E37227">
            <w:pPr>
              <w:snapToGrid w:val="0"/>
              <w:rPr>
                <w:b/>
              </w:rPr>
            </w:pPr>
            <w:r w:rsidRPr="00436A41">
              <w:rPr>
                <w:b/>
              </w:rPr>
              <w:t>Issue#</w:t>
            </w:r>
          </w:p>
        </w:tc>
        <w:tc>
          <w:tcPr>
            <w:tcW w:w="1489" w:type="pct"/>
            <w:shd w:val="clear" w:color="auto" w:fill="BFBFBF" w:themeFill="background1" w:themeFillShade="BF"/>
            <w:vAlign w:val="center"/>
          </w:tcPr>
          <w:p w14:paraId="654AE509" w14:textId="2D4F519F" w:rsidR="00A01B2F" w:rsidRPr="00436A41" w:rsidRDefault="00AD3603" w:rsidP="00E37227">
            <w:pPr>
              <w:snapToGrid w:val="0"/>
              <w:rPr>
                <w:b/>
              </w:rPr>
            </w:pPr>
            <w:r w:rsidRPr="00436A41">
              <w:rPr>
                <w:b/>
              </w:rPr>
              <w:t>Issue</w:t>
            </w:r>
          </w:p>
        </w:tc>
        <w:tc>
          <w:tcPr>
            <w:tcW w:w="706" w:type="pct"/>
            <w:shd w:val="clear" w:color="auto" w:fill="BFBFBF" w:themeFill="background1" w:themeFillShade="BF"/>
            <w:vAlign w:val="center"/>
          </w:tcPr>
          <w:p w14:paraId="05418109" w14:textId="77777777" w:rsidR="00A01B2F" w:rsidRPr="00436A41" w:rsidRDefault="00A01B2F" w:rsidP="00E37227">
            <w:pPr>
              <w:snapToGrid w:val="0"/>
              <w:rPr>
                <w:b/>
              </w:rPr>
            </w:pPr>
            <w:r w:rsidRPr="00436A41">
              <w:rPr>
                <w:b/>
              </w:rPr>
              <w:t>References</w:t>
            </w:r>
          </w:p>
        </w:tc>
        <w:tc>
          <w:tcPr>
            <w:tcW w:w="590" w:type="pct"/>
            <w:shd w:val="clear" w:color="auto" w:fill="BFBFBF" w:themeFill="background1" w:themeFillShade="BF"/>
            <w:vAlign w:val="center"/>
          </w:tcPr>
          <w:p w14:paraId="3CFFE5ED" w14:textId="77777777" w:rsidR="00A01B2F" w:rsidRPr="00436A41" w:rsidRDefault="00A01B2F" w:rsidP="00E37227">
            <w:pPr>
              <w:snapToGrid w:val="0"/>
              <w:rPr>
                <w:b/>
              </w:rPr>
            </w:pPr>
            <w:r w:rsidRPr="00436A41">
              <w:rPr>
                <w:b/>
              </w:rPr>
              <w:t xml:space="preserve">FL initial assessment </w:t>
            </w:r>
          </w:p>
        </w:tc>
        <w:tc>
          <w:tcPr>
            <w:tcW w:w="1717" w:type="pct"/>
            <w:shd w:val="clear" w:color="auto" w:fill="BFBFBF" w:themeFill="background1" w:themeFillShade="BF"/>
            <w:vAlign w:val="center"/>
          </w:tcPr>
          <w:p w14:paraId="40247CA8" w14:textId="77777777" w:rsidR="00A01B2F" w:rsidRPr="00436A41" w:rsidRDefault="00A01B2F" w:rsidP="00E37227">
            <w:pPr>
              <w:snapToGrid w:val="0"/>
              <w:rPr>
                <w:b/>
              </w:rPr>
            </w:pPr>
            <w:r w:rsidRPr="00436A41">
              <w:rPr>
                <w:b/>
              </w:rPr>
              <w:t>Company inputs (if any)</w:t>
            </w:r>
          </w:p>
        </w:tc>
      </w:tr>
      <w:tr w:rsidR="00A01B2F" w:rsidRPr="00436A41" w14:paraId="4FA7BBDD" w14:textId="77777777" w:rsidTr="002369EA">
        <w:trPr>
          <w:trHeight w:val="66"/>
        </w:trPr>
        <w:tc>
          <w:tcPr>
            <w:tcW w:w="498" w:type="pct"/>
            <w:vAlign w:val="center"/>
          </w:tcPr>
          <w:p w14:paraId="6A0309FD" w14:textId="391AC593" w:rsidR="00A01B2F" w:rsidRPr="00436A41" w:rsidRDefault="008C2257" w:rsidP="002369EA">
            <w:pPr>
              <w:snapToGrid w:val="0"/>
            </w:pPr>
            <w:r w:rsidRPr="00436A41">
              <w:t>8.2.</w:t>
            </w:r>
            <w:r w:rsidR="000F3061" w:rsidRPr="00436A41">
              <w:t>2</w:t>
            </w:r>
            <w:r w:rsidR="009A472A" w:rsidRPr="00436A41">
              <w:t>-</w:t>
            </w:r>
            <w:r w:rsidR="00A01B2F" w:rsidRPr="00436A41">
              <w:t xml:space="preserve">1 </w:t>
            </w:r>
          </w:p>
        </w:tc>
        <w:tc>
          <w:tcPr>
            <w:tcW w:w="1489" w:type="pct"/>
            <w:vAlign w:val="center"/>
          </w:tcPr>
          <w:p w14:paraId="38624A9A" w14:textId="21DCD167" w:rsidR="00A01B2F" w:rsidRPr="00436A41" w:rsidRDefault="00E37227" w:rsidP="002369EA">
            <w:pPr>
              <w:snapToGrid w:val="0"/>
              <w:rPr>
                <w:rFonts w:eastAsia="DengXian"/>
                <w:color w:val="3333FF"/>
                <w:lang w:eastAsia="zh-CN"/>
              </w:rPr>
            </w:pPr>
            <w:r w:rsidRPr="00436A41">
              <w:rPr>
                <w:lang w:eastAsia="zh-CN"/>
              </w:rPr>
              <w:t>multi-slot PDCCH monitoring for for Group (2) SSs</w:t>
            </w:r>
          </w:p>
        </w:tc>
        <w:tc>
          <w:tcPr>
            <w:tcW w:w="706" w:type="pct"/>
            <w:vAlign w:val="center"/>
          </w:tcPr>
          <w:p w14:paraId="452E97D6" w14:textId="77777777" w:rsidR="00A01B2F" w:rsidRDefault="00F24EF3" w:rsidP="002369EA">
            <w:pPr>
              <w:snapToGrid w:val="0"/>
            </w:pPr>
            <w:r w:rsidRPr="00436A41">
              <w:t>[1</w:t>
            </w:r>
            <w:r w:rsidR="00A432DE" w:rsidRPr="00436A41">
              <w:t>]</w:t>
            </w:r>
          </w:p>
          <w:p w14:paraId="2DD4C406" w14:textId="10115C77" w:rsidR="008046A4" w:rsidRPr="00436A41" w:rsidRDefault="008046A4" w:rsidP="002369EA">
            <w:pPr>
              <w:snapToGrid w:val="0"/>
            </w:pPr>
            <w:r>
              <w:t>[7]+[8]</w:t>
            </w:r>
          </w:p>
        </w:tc>
        <w:tc>
          <w:tcPr>
            <w:tcW w:w="590" w:type="pct"/>
            <w:vAlign w:val="center"/>
          </w:tcPr>
          <w:p w14:paraId="5670D7FF" w14:textId="2565B3E2" w:rsidR="00A01B2F" w:rsidRPr="00436A41" w:rsidRDefault="00BF6B8D" w:rsidP="002369EA">
            <w:pPr>
              <w:snapToGrid w:val="0"/>
              <w:rPr>
                <w:rFonts w:eastAsia="DengXian"/>
                <w:color w:val="FF0000"/>
                <w:lang w:eastAsia="zh-CN"/>
              </w:rPr>
            </w:pPr>
            <w:r>
              <w:rPr>
                <w:rFonts w:eastAsia="DengXian"/>
                <w:color w:val="FF0000"/>
                <w:lang w:eastAsia="zh-CN"/>
              </w:rPr>
              <w:t>H</w:t>
            </w:r>
          </w:p>
        </w:tc>
        <w:tc>
          <w:tcPr>
            <w:tcW w:w="1717" w:type="pct"/>
            <w:vAlign w:val="center"/>
          </w:tcPr>
          <w:p w14:paraId="421B25DB" w14:textId="203DDF55" w:rsidR="00A01B2F" w:rsidRPr="00295A2F" w:rsidRDefault="00907586" w:rsidP="002369EA">
            <w:pPr>
              <w:snapToGrid w:val="0"/>
              <w:rPr>
                <w:rFonts w:eastAsia="SimSun"/>
                <w:lang w:eastAsia="zh-CN"/>
              </w:rPr>
            </w:pPr>
            <w:r w:rsidRPr="00295A2F">
              <w:rPr>
                <w:rFonts w:eastAsia="SimSun"/>
                <w:lang w:eastAsia="zh-CN"/>
              </w:rPr>
              <w:t xml:space="preserve">[Moderator] </w:t>
            </w:r>
            <w:r w:rsidR="004D161A" w:rsidRPr="00295A2F">
              <w:rPr>
                <w:rFonts w:eastAsia="SimSun"/>
                <w:lang w:eastAsia="zh-CN"/>
              </w:rPr>
              <w:t xml:space="preserve">Issue in </w:t>
            </w:r>
            <w:r w:rsidRPr="00295A2F">
              <w:rPr>
                <w:rFonts w:eastAsia="SimSun"/>
                <w:lang w:eastAsia="zh-CN"/>
              </w:rPr>
              <w:t xml:space="preserve">[1] was already submitted to RAN1#110, but not treated. </w:t>
            </w:r>
            <w:r w:rsidR="004A1F88">
              <w:rPr>
                <w:rFonts w:eastAsia="SimSun"/>
                <w:lang w:eastAsia="zh-CN"/>
              </w:rPr>
              <w:t>Some</w:t>
            </w:r>
            <w:r w:rsidRPr="00295A2F">
              <w:rPr>
                <w:rFonts w:eastAsia="SimSun"/>
                <w:lang w:eastAsia="zh-CN"/>
              </w:rPr>
              <w:t xml:space="preserve"> companies commented </w:t>
            </w:r>
            <w:r w:rsidR="00BF6B8D" w:rsidRPr="00295A2F">
              <w:rPr>
                <w:rFonts w:eastAsia="SimSun"/>
                <w:lang w:eastAsia="zh-CN"/>
              </w:rPr>
              <w:t xml:space="preserve">in RAN1#110 </w:t>
            </w:r>
            <w:r w:rsidRPr="00295A2F">
              <w:rPr>
                <w:rFonts w:eastAsia="SimSun"/>
                <w:lang w:eastAsia="zh-CN"/>
              </w:rPr>
              <w:t>that the issue is more appropriate for handling in the UE feature discussion.</w:t>
            </w:r>
          </w:p>
          <w:p w14:paraId="268822B2" w14:textId="77777777" w:rsidR="00A01B2F" w:rsidRPr="00295A2F" w:rsidRDefault="00A01B2F" w:rsidP="002369EA">
            <w:pPr>
              <w:snapToGrid w:val="0"/>
              <w:rPr>
                <w:rFonts w:eastAsia="DengXian"/>
                <w:lang w:eastAsia="zh-CN"/>
              </w:rPr>
            </w:pPr>
          </w:p>
        </w:tc>
      </w:tr>
      <w:tr w:rsidR="004D161A" w:rsidRPr="00436A41" w14:paraId="15F097C4" w14:textId="77777777" w:rsidTr="00074849">
        <w:trPr>
          <w:trHeight w:val="66"/>
        </w:trPr>
        <w:tc>
          <w:tcPr>
            <w:tcW w:w="498" w:type="pct"/>
            <w:vAlign w:val="center"/>
          </w:tcPr>
          <w:p w14:paraId="34670BF4" w14:textId="3A7FDDC1" w:rsidR="004D161A" w:rsidRPr="00436A41" w:rsidRDefault="004D161A" w:rsidP="00074849">
            <w:pPr>
              <w:snapToGrid w:val="0"/>
            </w:pPr>
            <w:r w:rsidRPr="00436A41">
              <w:t>8.2.2-</w:t>
            </w:r>
            <w:r>
              <w:t>2</w:t>
            </w:r>
          </w:p>
        </w:tc>
        <w:tc>
          <w:tcPr>
            <w:tcW w:w="1489" w:type="pct"/>
            <w:vAlign w:val="center"/>
          </w:tcPr>
          <w:p w14:paraId="70425EB0" w14:textId="77777777" w:rsidR="004D161A" w:rsidRPr="00436A41" w:rsidRDefault="004D161A" w:rsidP="00074849">
            <w:pPr>
              <w:snapToGrid w:val="0"/>
              <w:rPr>
                <w:rFonts w:eastAsia="DengXian"/>
                <w:lang w:eastAsia="zh-CN"/>
              </w:rPr>
            </w:pPr>
            <w:r w:rsidRPr="00436A41">
              <w:rPr>
                <w:rFonts w:eastAsia="DengXian"/>
                <w:lang w:eastAsia="zh-CN"/>
              </w:rPr>
              <w:t>multi-slot PDCCH monitoring in CA or NR-DC scenarios</w:t>
            </w:r>
          </w:p>
        </w:tc>
        <w:tc>
          <w:tcPr>
            <w:tcW w:w="706" w:type="pct"/>
            <w:vAlign w:val="center"/>
          </w:tcPr>
          <w:p w14:paraId="5DD394FD" w14:textId="77777777" w:rsidR="004D161A" w:rsidRDefault="004D161A" w:rsidP="00074849">
            <w:pPr>
              <w:snapToGrid w:val="0"/>
            </w:pPr>
            <w:r>
              <w:t>[2]+[3]</w:t>
            </w:r>
          </w:p>
          <w:p w14:paraId="3D3777FB" w14:textId="146A1E64" w:rsidR="004D161A" w:rsidRPr="00436A41" w:rsidRDefault="004D161A" w:rsidP="00074849">
            <w:pPr>
              <w:snapToGrid w:val="0"/>
            </w:pPr>
            <w:r>
              <w:t>[2]+[4]</w:t>
            </w:r>
          </w:p>
        </w:tc>
        <w:tc>
          <w:tcPr>
            <w:tcW w:w="590" w:type="pct"/>
            <w:vAlign w:val="center"/>
          </w:tcPr>
          <w:p w14:paraId="14029D58" w14:textId="77777777" w:rsidR="004D161A" w:rsidRPr="00436A41" w:rsidRDefault="004D161A" w:rsidP="00074849">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435B058C" w14:textId="77777777" w:rsidR="004D161A" w:rsidRPr="00295A2F" w:rsidRDefault="004D161A" w:rsidP="00074849">
            <w:pPr>
              <w:snapToGrid w:val="0"/>
              <w:rPr>
                <w:rFonts w:eastAsia="SimSun"/>
                <w:lang w:eastAsia="zh-CN"/>
              </w:rPr>
            </w:pPr>
          </w:p>
        </w:tc>
      </w:tr>
      <w:tr w:rsidR="004D161A" w:rsidRPr="00436A41" w14:paraId="627F22EF" w14:textId="77777777" w:rsidTr="00074849">
        <w:trPr>
          <w:trHeight w:val="66"/>
        </w:trPr>
        <w:tc>
          <w:tcPr>
            <w:tcW w:w="498" w:type="pct"/>
            <w:vAlign w:val="center"/>
          </w:tcPr>
          <w:p w14:paraId="3682F1AD" w14:textId="45CAB61E" w:rsidR="004D161A" w:rsidRPr="00436A41" w:rsidRDefault="004D161A" w:rsidP="00074849">
            <w:pPr>
              <w:snapToGrid w:val="0"/>
            </w:pPr>
            <w:r w:rsidRPr="00436A41">
              <w:t>8.2.2-</w:t>
            </w:r>
            <w:r>
              <w:t>3</w:t>
            </w:r>
          </w:p>
        </w:tc>
        <w:tc>
          <w:tcPr>
            <w:tcW w:w="1489" w:type="pct"/>
            <w:vAlign w:val="center"/>
          </w:tcPr>
          <w:p w14:paraId="587E563C" w14:textId="77777777" w:rsidR="004D161A" w:rsidRPr="00436A41" w:rsidRDefault="004D161A" w:rsidP="00074849">
            <w:pPr>
              <w:snapToGrid w:val="0"/>
              <w:rPr>
                <w:rFonts w:eastAsia="DengXian"/>
                <w:lang w:eastAsia="zh-CN"/>
              </w:rPr>
            </w:pPr>
            <w:r w:rsidRPr="00436A41">
              <w:rPr>
                <w:rFonts w:eastAsia="DengXian"/>
                <w:lang w:eastAsia="zh-CN"/>
              </w:rPr>
              <w:t>PDCCH multi-slot monitoring restriction for DCI format 2_1</w:t>
            </w:r>
          </w:p>
        </w:tc>
        <w:tc>
          <w:tcPr>
            <w:tcW w:w="706" w:type="pct"/>
            <w:vAlign w:val="center"/>
          </w:tcPr>
          <w:p w14:paraId="01BF1437" w14:textId="0E86545B" w:rsidR="004D161A" w:rsidRPr="00436A41" w:rsidRDefault="004D161A" w:rsidP="00074849">
            <w:pPr>
              <w:snapToGrid w:val="0"/>
            </w:pPr>
            <w:r w:rsidRPr="00436A41">
              <w:t>[</w:t>
            </w:r>
            <w:r>
              <w:t>5</w:t>
            </w:r>
            <w:r w:rsidRPr="00436A41">
              <w:t>]</w:t>
            </w:r>
            <w:r w:rsidR="00257FBF">
              <w:t>+[6]</w:t>
            </w:r>
          </w:p>
        </w:tc>
        <w:tc>
          <w:tcPr>
            <w:tcW w:w="590" w:type="pct"/>
            <w:vAlign w:val="center"/>
          </w:tcPr>
          <w:p w14:paraId="1A774259" w14:textId="4A3811D2" w:rsidR="004D161A" w:rsidRPr="00436A41" w:rsidRDefault="004D161A" w:rsidP="00074849">
            <w:pPr>
              <w:snapToGrid w:val="0"/>
              <w:rPr>
                <w:rFonts w:eastAsia="DengXian"/>
                <w:color w:val="FF0000"/>
                <w:lang w:eastAsia="zh-CN"/>
              </w:rPr>
            </w:pPr>
            <w:r>
              <w:rPr>
                <w:rFonts w:eastAsia="DengXian"/>
                <w:color w:val="FF0000"/>
                <w:lang w:eastAsia="zh-CN"/>
              </w:rPr>
              <w:t>L</w:t>
            </w:r>
          </w:p>
        </w:tc>
        <w:tc>
          <w:tcPr>
            <w:tcW w:w="1717" w:type="pct"/>
            <w:vAlign w:val="center"/>
          </w:tcPr>
          <w:p w14:paraId="64C080E1" w14:textId="77777777" w:rsidR="004D161A" w:rsidRPr="00295A2F" w:rsidRDefault="004D161A" w:rsidP="00074849">
            <w:pPr>
              <w:snapToGrid w:val="0"/>
              <w:rPr>
                <w:rFonts w:eastAsia="SimSun"/>
                <w:lang w:eastAsia="zh-CN"/>
              </w:rPr>
            </w:pPr>
            <w:r w:rsidRPr="00295A2F">
              <w:rPr>
                <w:rFonts w:eastAsia="SimSun"/>
                <w:lang w:eastAsia="zh-CN"/>
              </w:rPr>
              <w:t xml:space="preserve">[Moderator] Issue in [5] was already submitted to RAN1#110, but not treated. </w:t>
            </w:r>
            <w:r w:rsidR="0013000F" w:rsidRPr="00295A2F">
              <w:rPr>
                <w:rFonts w:eastAsia="SimSun"/>
                <w:lang w:eastAsia="zh-CN"/>
              </w:rPr>
              <w:t>Most</w:t>
            </w:r>
            <w:r w:rsidRPr="00295A2F">
              <w:rPr>
                <w:rFonts w:eastAsia="SimSun"/>
                <w:lang w:eastAsia="zh-CN"/>
              </w:rPr>
              <w:t xml:space="preserve"> companies commented</w:t>
            </w:r>
            <w:r w:rsidR="00BF6B8D" w:rsidRPr="00295A2F">
              <w:rPr>
                <w:rFonts w:eastAsia="SimSun"/>
                <w:lang w:eastAsia="zh-CN"/>
              </w:rPr>
              <w:t xml:space="preserve"> in RAN1#110</w:t>
            </w:r>
            <w:r w:rsidRPr="00295A2F">
              <w:rPr>
                <w:rFonts w:eastAsia="SimSun"/>
                <w:lang w:eastAsia="zh-CN"/>
              </w:rPr>
              <w:t xml:space="preserve"> that the issue should be sufficiently clear in the current specs.</w:t>
            </w:r>
          </w:p>
          <w:p w14:paraId="6C3904EF" w14:textId="0D1B20A8" w:rsidR="00295A2F" w:rsidRPr="00295A2F" w:rsidRDefault="00295A2F" w:rsidP="00074849">
            <w:pPr>
              <w:snapToGrid w:val="0"/>
              <w:rPr>
                <w:rFonts w:eastAsia="SimSun"/>
                <w:lang w:eastAsia="zh-CN"/>
              </w:rPr>
            </w:pPr>
          </w:p>
        </w:tc>
      </w:tr>
      <w:tr w:rsidR="00295A2F" w:rsidRPr="00436A41" w14:paraId="44560E15" w14:textId="77777777" w:rsidTr="002369EA">
        <w:trPr>
          <w:trHeight w:val="66"/>
        </w:trPr>
        <w:tc>
          <w:tcPr>
            <w:tcW w:w="498" w:type="pct"/>
            <w:vAlign w:val="center"/>
          </w:tcPr>
          <w:p w14:paraId="5215BE01" w14:textId="069BEE1D" w:rsidR="00295A2F" w:rsidRPr="00436A41" w:rsidRDefault="00295A2F" w:rsidP="00295A2F">
            <w:pPr>
              <w:snapToGrid w:val="0"/>
            </w:pPr>
            <w:r w:rsidRPr="00436A41">
              <w:t>8.2.2-</w:t>
            </w:r>
            <w:r w:rsidR="00CC24BE">
              <w:t>4</w:t>
            </w:r>
          </w:p>
        </w:tc>
        <w:tc>
          <w:tcPr>
            <w:tcW w:w="1489" w:type="pct"/>
            <w:vAlign w:val="center"/>
          </w:tcPr>
          <w:p w14:paraId="272703F5" w14:textId="098A25DC" w:rsidR="00295A2F" w:rsidRPr="00436A41" w:rsidRDefault="00295A2F" w:rsidP="00295A2F">
            <w:pPr>
              <w:snapToGrid w:val="0"/>
              <w:rPr>
                <w:lang w:eastAsia="zh-CN"/>
              </w:rPr>
            </w:pPr>
            <w:r w:rsidRPr="00436A41">
              <w:rPr>
                <w:rFonts w:cs="Arial"/>
              </w:rPr>
              <w:t>SSSG switching with multiple cells and different Xs</w:t>
            </w:r>
          </w:p>
        </w:tc>
        <w:tc>
          <w:tcPr>
            <w:tcW w:w="706" w:type="pct"/>
            <w:vAlign w:val="center"/>
          </w:tcPr>
          <w:p w14:paraId="1ECF8E72" w14:textId="74D6F68E" w:rsidR="00295A2F" w:rsidRPr="00436A41" w:rsidRDefault="00295A2F" w:rsidP="00295A2F">
            <w:pPr>
              <w:snapToGrid w:val="0"/>
            </w:pPr>
            <w:r w:rsidRPr="00436A41">
              <w:t>[</w:t>
            </w:r>
            <w:r>
              <w:t>9</w:t>
            </w:r>
            <w:r w:rsidRPr="00436A41">
              <w:t>]+[</w:t>
            </w:r>
            <w:r>
              <w:t>10</w:t>
            </w:r>
            <w:r w:rsidRPr="00436A41">
              <w:t>]</w:t>
            </w:r>
          </w:p>
        </w:tc>
        <w:tc>
          <w:tcPr>
            <w:tcW w:w="590" w:type="pct"/>
            <w:vAlign w:val="center"/>
          </w:tcPr>
          <w:p w14:paraId="1B9866FC" w14:textId="06ADD239" w:rsidR="00295A2F" w:rsidRDefault="00295A2F" w:rsidP="00295A2F">
            <w:pPr>
              <w:snapToGrid w:val="0"/>
              <w:rPr>
                <w:rFonts w:eastAsia="DengXian"/>
                <w:color w:val="FF0000"/>
                <w:lang w:eastAsia="zh-CN"/>
              </w:rPr>
            </w:pPr>
            <w:r>
              <w:rPr>
                <w:rFonts w:eastAsia="DengXian"/>
                <w:color w:val="FF0000"/>
                <w:lang w:eastAsia="zh-CN"/>
              </w:rPr>
              <w:t>H</w:t>
            </w:r>
          </w:p>
        </w:tc>
        <w:tc>
          <w:tcPr>
            <w:tcW w:w="1717" w:type="pct"/>
            <w:vAlign w:val="center"/>
          </w:tcPr>
          <w:p w14:paraId="45F8DF27" w14:textId="77777777" w:rsidR="00295A2F" w:rsidRPr="00295A2F" w:rsidRDefault="00295A2F" w:rsidP="00295A2F">
            <w:pPr>
              <w:snapToGrid w:val="0"/>
              <w:rPr>
                <w:rFonts w:eastAsia="SimSun"/>
                <w:lang w:eastAsia="zh-CN"/>
              </w:rPr>
            </w:pPr>
            <w:r w:rsidRPr="00295A2F">
              <w:rPr>
                <w:rFonts w:eastAsia="SimSun"/>
                <w:lang w:eastAsia="zh-CN"/>
              </w:rPr>
              <w:t>[Moderator] Issue in [10] was already submitted to RAN1#110, but not treated.</w:t>
            </w:r>
          </w:p>
          <w:p w14:paraId="40B39488" w14:textId="22377E66" w:rsidR="00295A2F" w:rsidRPr="00295A2F" w:rsidRDefault="00295A2F" w:rsidP="00295A2F">
            <w:pPr>
              <w:snapToGrid w:val="0"/>
              <w:rPr>
                <w:rFonts w:eastAsia="SimSun"/>
                <w:lang w:eastAsia="zh-CN"/>
              </w:rPr>
            </w:pPr>
          </w:p>
        </w:tc>
      </w:tr>
    </w:tbl>
    <w:p w14:paraId="768ECD0C" w14:textId="77777777" w:rsidR="00413385" w:rsidRPr="00436A41" w:rsidRDefault="00413385" w:rsidP="00C86460">
      <w:pPr>
        <w:snapToGrid w:val="0"/>
        <w:spacing w:after="60" w:line="288" w:lineRule="auto"/>
        <w:jc w:val="both"/>
      </w:pPr>
    </w:p>
    <w:p w14:paraId="7A16310F" w14:textId="77777777" w:rsidR="00824275" w:rsidRPr="00436A41" w:rsidRDefault="00824275" w:rsidP="00824275">
      <w:pPr>
        <w:pStyle w:val="Heading1"/>
        <w:numPr>
          <w:ilvl w:val="0"/>
          <w:numId w:val="0"/>
        </w:numPr>
        <w:spacing w:before="0" w:after="60"/>
        <w:ind w:left="799" w:hanging="799"/>
        <w:jc w:val="both"/>
        <w:rPr>
          <w:sz w:val="24"/>
          <w:szCs w:val="24"/>
          <w:lang w:val="en-US"/>
        </w:rPr>
      </w:pPr>
      <w:r w:rsidRPr="00436A41">
        <w:rPr>
          <w:sz w:val="24"/>
          <w:szCs w:val="24"/>
          <w:lang w:val="en-US"/>
        </w:rPr>
        <w:lastRenderedPageBreak/>
        <w:t>References</w:t>
      </w:r>
    </w:p>
    <w:p w14:paraId="44E8FEE5" w14:textId="46BB4347" w:rsidR="00FF4281" w:rsidRPr="00436A41" w:rsidRDefault="00FF4281" w:rsidP="00A9527A">
      <w:pPr>
        <w:rPr>
          <w:u w:val="single"/>
        </w:rPr>
      </w:pPr>
      <w:r w:rsidRPr="00436A41">
        <w:rPr>
          <w:u w:val="single"/>
        </w:rPr>
        <w:t xml:space="preserve">Contributions </w:t>
      </w:r>
      <w:r w:rsidR="008C2257" w:rsidRPr="00436A41">
        <w:rPr>
          <w:u w:val="single"/>
        </w:rPr>
        <w:t>related</w:t>
      </w:r>
      <w:r w:rsidRPr="00436A41">
        <w:rPr>
          <w:u w:val="single"/>
        </w:rPr>
        <w:t xml:space="preserve"> to </w:t>
      </w:r>
      <w:r w:rsidR="00436A41" w:rsidRPr="00436A41">
        <w:rPr>
          <w:u w:val="single"/>
        </w:rPr>
        <w:t>PDCCH monitoring enhancements</w:t>
      </w:r>
    </w:p>
    <w:p w14:paraId="2F7284F7" w14:textId="77777777" w:rsidR="00E03808" w:rsidRDefault="008C2257" w:rsidP="00E03808">
      <w:pPr>
        <w:rPr>
          <w:sz w:val="22"/>
          <w:szCs w:val="22"/>
          <w:lang w:eastAsia="ja-JP"/>
        </w:rPr>
      </w:pPr>
      <w:r w:rsidRPr="00436A41">
        <w:t>[1]</w:t>
      </w:r>
      <w:r w:rsidRPr="00436A41">
        <w:tab/>
      </w:r>
      <w:r w:rsidR="00E03808">
        <w:rPr>
          <w:lang w:val="en-GB"/>
        </w:rPr>
        <w:t>R1-2208710, Draft CR on multi-slot PDCCH monitoring for TS 38.213, ZTE, Sanechips</w:t>
      </w:r>
    </w:p>
    <w:p w14:paraId="5763C295" w14:textId="0D5D60BE" w:rsidR="00E03808" w:rsidRDefault="00E03808" w:rsidP="00E03808">
      <w:r w:rsidRPr="00436A41">
        <w:t>[</w:t>
      </w:r>
      <w:r>
        <w:t>2</w:t>
      </w:r>
      <w:r w:rsidRPr="00436A41">
        <w:t>]</w:t>
      </w:r>
      <w:r w:rsidRPr="00436A41">
        <w:tab/>
      </w:r>
      <w:r>
        <w:rPr>
          <w:lang w:val="en-GB"/>
        </w:rPr>
        <w:t>R1-2208931, Discussion corrections for  BD/CCE budge of  scheduling cell(s)  for the features extending NR operation to 71 GHz, CATT</w:t>
      </w:r>
    </w:p>
    <w:p w14:paraId="292CB994" w14:textId="26234146" w:rsidR="00E03808" w:rsidRDefault="00E03808" w:rsidP="00E03808">
      <w:r w:rsidRPr="00436A41">
        <w:t>[</w:t>
      </w:r>
      <w:r>
        <w:t>3</w:t>
      </w:r>
      <w:r w:rsidRPr="00436A41">
        <w:t>]</w:t>
      </w:r>
      <w:r w:rsidRPr="00436A41">
        <w:tab/>
      </w:r>
      <w:r>
        <w:rPr>
          <w:lang w:val="en-GB"/>
        </w:rPr>
        <w:t>R1-2208932, Correction on BD/CCE budge of  scheduling cell(s)  for the features extending NR operation to 71 GHz, CATT</w:t>
      </w:r>
    </w:p>
    <w:p w14:paraId="33D82860" w14:textId="5F1BA446" w:rsidR="00E03808" w:rsidRDefault="00E03808" w:rsidP="00E03808">
      <w:r w:rsidRPr="00436A41">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691BAE7" w14:textId="5D5CE40B" w:rsidR="00E03808" w:rsidRDefault="00E03808" w:rsidP="00E03808">
      <w:r w:rsidRPr="00436A41">
        <w:t>[</w:t>
      </w:r>
      <w:r>
        <w:t>5</w:t>
      </w:r>
      <w:r w:rsidRPr="00436A41">
        <w:t>]</w:t>
      </w:r>
      <w:r w:rsidRPr="00436A41">
        <w:tab/>
      </w:r>
      <w:r>
        <w:rPr>
          <w:lang w:val="en-GB"/>
        </w:rPr>
        <w:t>R1-2208936, Discussion on PDCCH monitoring occasion for DCI format 2_1 for the features extending NR operation to 71 GHz, CATT</w:t>
      </w:r>
    </w:p>
    <w:p w14:paraId="1FBBE319" w14:textId="168233EA" w:rsidR="00E03808" w:rsidRDefault="00E03808" w:rsidP="00E03808">
      <w:r w:rsidRPr="00436A41">
        <w:t>[</w:t>
      </w:r>
      <w:r>
        <w:t>6</w:t>
      </w:r>
      <w:r w:rsidRPr="00436A41">
        <w:t>]</w:t>
      </w:r>
      <w:r w:rsidRPr="00436A41">
        <w:tab/>
      </w:r>
      <w:r>
        <w:rPr>
          <w:lang w:val="en-GB"/>
        </w:rPr>
        <w:t>R1-2208937, CR for PDCCH monitoring occasion for DCI format 2_1 for the features extending NR operation to 71 GHz, CATT</w:t>
      </w:r>
    </w:p>
    <w:p w14:paraId="0603EBE2" w14:textId="6D27920F" w:rsidR="00E03808" w:rsidRDefault="00E03808" w:rsidP="00E03808">
      <w:r w:rsidRPr="00436A41">
        <w:t>[</w:t>
      </w:r>
      <w:r>
        <w:t>7</w:t>
      </w:r>
      <w:r w:rsidRPr="00436A41">
        <w:t>]</w:t>
      </w:r>
      <w:r w:rsidRPr="00436A41">
        <w:tab/>
      </w:r>
      <w:r>
        <w:rPr>
          <w:lang w:val="en-GB"/>
        </w:rPr>
        <w:t>R1-2209177, Draft CR on Group 2 search space configuration, Ericsson</w:t>
      </w:r>
    </w:p>
    <w:p w14:paraId="5F7D009C" w14:textId="09F133EC" w:rsidR="00E03808" w:rsidRDefault="00E03808" w:rsidP="00E03808">
      <w:r w:rsidRPr="00436A41">
        <w:t>[</w:t>
      </w:r>
      <w:r>
        <w:t>8</w:t>
      </w:r>
      <w:r w:rsidRPr="00436A41">
        <w:t>]</w:t>
      </w:r>
      <w:r w:rsidRPr="00436A41">
        <w:tab/>
      </w:r>
      <w:r>
        <w:rPr>
          <w:lang w:val="en-GB"/>
        </w:rPr>
        <w:t>R1-2209178, Discussion on Group 2 search space configuration, Ericsson</w:t>
      </w:r>
    </w:p>
    <w:p w14:paraId="598D53C3" w14:textId="0B4D0A7A" w:rsidR="00E03808" w:rsidRDefault="00E03808" w:rsidP="00E03808">
      <w:r w:rsidRPr="00436A41">
        <w:t>[</w:t>
      </w:r>
      <w:r>
        <w:t>9</w:t>
      </w:r>
      <w:r w:rsidRPr="00436A41">
        <w:t>]</w:t>
      </w:r>
      <w:r w:rsidRPr="00436A41">
        <w:tab/>
      </w:r>
      <w:r>
        <w:rPr>
          <w:lang w:val="en-GB"/>
        </w:rPr>
        <w:t>R1-2209438, Draft CR for SSSG switching with multiple cells in FR2-2, LG Electronics</w:t>
      </w:r>
    </w:p>
    <w:p w14:paraId="1DD339AE" w14:textId="25978F0A" w:rsidR="00E03808" w:rsidRDefault="00E03808" w:rsidP="00E03808">
      <w:r w:rsidRPr="00436A41">
        <w:t>[1</w:t>
      </w:r>
      <w:r>
        <w:t>0</w:t>
      </w:r>
      <w:r w:rsidRPr="00436A41">
        <w:t>]</w:t>
      </w:r>
      <w:r w:rsidRPr="00436A41">
        <w:tab/>
      </w:r>
      <w:r>
        <w:rPr>
          <w:lang w:val="en-GB"/>
        </w:rPr>
        <w:t>R1-2209439, Discussion on SSSG switching with multiple cells in FR2-2, LG Electronics</w:t>
      </w:r>
    </w:p>
    <w:p w14:paraId="60ACBEE5" w14:textId="4B5899E2" w:rsidR="008C2257" w:rsidRPr="00436A41" w:rsidRDefault="008C2257" w:rsidP="00E03808"/>
    <w:sectPr w:rsidR="008C2257" w:rsidRPr="00436A41" w:rsidSect="00067DC1">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3A1C" w14:textId="77777777" w:rsidR="00D1350B" w:rsidRDefault="00D1350B" w:rsidP="00FE429F">
      <w:r>
        <w:separator/>
      </w:r>
    </w:p>
  </w:endnote>
  <w:endnote w:type="continuationSeparator" w:id="0">
    <w:p w14:paraId="09252EF6" w14:textId="77777777" w:rsidR="00D1350B" w:rsidRDefault="00D1350B"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DF88" w14:textId="77777777" w:rsidR="00D1350B" w:rsidRDefault="00D1350B" w:rsidP="00FE429F">
      <w:r>
        <w:separator/>
      </w:r>
    </w:p>
  </w:footnote>
  <w:footnote w:type="continuationSeparator" w:id="0">
    <w:p w14:paraId="22F7A640" w14:textId="77777777" w:rsidR="00D1350B" w:rsidRDefault="00D1350B"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D5189C"/>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8434F3"/>
    <w:multiLevelType w:val="hybridMultilevel"/>
    <w:tmpl w:val="DDD0184E"/>
    <w:lvl w:ilvl="0" w:tplc="6234C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C5F253A"/>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16"/>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6"/>
  </w:num>
  <w:num w:numId="8">
    <w:abstractNumId w:val="23"/>
  </w:num>
  <w:num w:numId="9">
    <w:abstractNumId w:val="10"/>
  </w:num>
  <w:num w:numId="10">
    <w:abstractNumId w:val="7"/>
  </w:num>
  <w:num w:numId="11">
    <w:abstractNumId w:val="27"/>
  </w:num>
  <w:num w:numId="12">
    <w:abstractNumId w:val="25"/>
  </w:num>
  <w:num w:numId="13">
    <w:abstractNumId w:val="8"/>
  </w:num>
  <w:num w:numId="14">
    <w:abstractNumId w:val="42"/>
  </w:num>
  <w:num w:numId="15">
    <w:abstractNumId w:val="29"/>
  </w:num>
  <w:num w:numId="16">
    <w:abstractNumId w:val="6"/>
  </w:num>
  <w:num w:numId="17">
    <w:abstractNumId w:val="4"/>
  </w:num>
  <w:num w:numId="18">
    <w:abstractNumId w:val="34"/>
  </w:num>
  <w:num w:numId="19">
    <w:abstractNumId w:val="31"/>
  </w:num>
  <w:num w:numId="20">
    <w:abstractNumId w:val="40"/>
  </w:num>
  <w:num w:numId="21">
    <w:abstractNumId w:val="14"/>
  </w:num>
  <w:num w:numId="22">
    <w:abstractNumId w:val="0"/>
  </w:num>
  <w:num w:numId="23">
    <w:abstractNumId w:val="30"/>
  </w:num>
  <w:num w:numId="24">
    <w:abstractNumId w:val="43"/>
  </w:num>
  <w:num w:numId="25">
    <w:abstractNumId w:val="19"/>
  </w:num>
  <w:num w:numId="26">
    <w:abstractNumId w:val="24"/>
  </w:num>
  <w:num w:numId="27">
    <w:abstractNumId w:val="21"/>
  </w:num>
  <w:num w:numId="28">
    <w:abstractNumId w:val="20"/>
  </w:num>
  <w:num w:numId="29">
    <w:abstractNumId w:val="13"/>
  </w:num>
  <w:num w:numId="30">
    <w:abstractNumId w:val="5"/>
  </w:num>
  <w:num w:numId="31">
    <w:abstractNumId w:val="44"/>
  </w:num>
  <w:num w:numId="32">
    <w:abstractNumId w:val="38"/>
  </w:num>
  <w:num w:numId="33">
    <w:abstractNumId w:val="9"/>
  </w:num>
  <w:num w:numId="34">
    <w:abstractNumId w:val="46"/>
  </w:num>
  <w:num w:numId="35">
    <w:abstractNumId w:val="17"/>
  </w:num>
  <w:num w:numId="36">
    <w:abstractNumId w:val="39"/>
  </w:num>
  <w:num w:numId="37">
    <w:abstractNumId w:val="11"/>
  </w:num>
  <w:num w:numId="38">
    <w:abstractNumId w:val="35"/>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15"/>
  </w:num>
  <w:num w:numId="44">
    <w:abstractNumId w:val="12"/>
  </w:num>
  <w:num w:numId="45">
    <w:abstractNumId w:val="18"/>
  </w:num>
  <w:num w:numId="46">
    <w:abstractNumId w:val="28"/>
  </w:num>
  <w:num w:numId="47">
    <w:abstractNumId w:val="37"/>
  </w:num>
  <w:num w:numId="48">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512"/>
    <w:rsid w:val="00023F3D"/>
    <w:rsid w:val="00024A83"/>
    <w:rsid w:val="00024E45"/>
    <w:rsid w:val="00025019"/>
    <w:rsid w:val="00025DAF"/>
    <w:rsid w:val="00025E58"/>
    <w:rsid w:val="00030D2A"/>
    <w:rsid w:val="000310D1"/>
    <w:rsid w:val="000324D1"/>
    <w:rsid w:val="000325D7"/>
    <w:rsid w:val="00033012"/>
    <w:rsid w:val="00033B1F"/>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2573"/>
    <w:rsid w:val="00063F07"/>
    <w:rsid w:val="0006422D"/>
    <w:rsid w:val="00066ABA"/>
    <w:rsid w:val="000675D3"/>
    <w:rsid w:val="00067DC1"/>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179D"/>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306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0A15"/>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000F"/>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416F"/>
    <w:rsid w:val="001557FB"/>
    <w:rsid w:val="001561BE"/>
    <w:rsid w:val="0015655A"/>
    <w:rsid w:val="00156988"/>
    <w:rsid w:val="00156D5D"/>
    <w:rsid w:val="00157409"/>
    <w:rsid w:val="00160D43"/>
    <w:rsid w:val="00162325"/>
    <w:rsid w:val="00162508"/>
    <w:rsid w:val="001639B7"/>
    <w:rsid w:val="00163B98"/>
    <w:rsid w:val="0016448C"/>
    <w:rsid w:val="001646A2"/>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B19"/>
    <w:rsid w:val="0021057C"/>
    <w:rsid w:val="00210BD3"/>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57FBF"/>
    <w:rsid w:val="00260385"/>
    <w:rsid w:val="00260A1D"/>
    <w:rsid w:val="0026245E"/>
    <w:rsid w:val="00262584"/>
    <w:rsid w:val="002634EB"/>
    <w:rsid w:val="0026383F"/>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95A2F"/>
    <w:rsid w:val="002A029F"/>
    <w:rsid w:val="002A03FF"/>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CA6"/>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8CC"/>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15E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6FA"/>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6A41"/>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477"/>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1F88"/>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1B6"/>
    <w:rsid w:val="004C39BF"/>
    <w:rsid w:val="004C6AD2"/>
    <w:rsid w:val="004C7048"/>
    <w:rsid w:val="004D0281"/>
    <w:rsid w:val="004D04DF"/>
    <w:rsid w:val="004D161A"/>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2D4"/>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6FE"/>
    <w:rsid w:val="00583C64"/>
    <w:rsid w:val="005848D4"/>
    <w:rsid w:val="00584FEF"/>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E04"/>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6AF3"/>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2E25"/>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4D0"/>
    <w:rsid w:val="006F09CB"/>
    <w:rsid w:val="006F37B6"/>
    <w:rsid w:val="006F4C40"/>
    <w:rsid w:val="006F6DB6"/>
    <w:rsid w:val="006F756D"/>
    <w:rsid w:val="006F77FC"/>
    <w:rsid w:val="00701055"/>
    <w:rsid w:val="00702007"/>
    <w:rsid w:val="007026AC"/>
    <w:rsid w:val="00703652"/>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6A4"/>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A48"/>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257"/>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3DA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07586"/>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111"/>
    <w:rsid w:val="009772BB"/>
    <w:rsid w:val="009773E6"/>
    <w:rsid w:val="0097794B"/>
    <w:rsid w:val="00980467"/>
    <w:rsid w:val="00982180"/>
    <w:rsid w:val="00982CEC"/>
    <w:rsid w:val="00983DE6"/>
    <w:rsid w:val="00985064"/>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331C"/>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3FA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2DE"/>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27A"/>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2BC7"/>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338E"/>
    <w:rsid w:val="00B345C0"/>
    <w:rsid w:val="00B34B2A"/>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EB8"/>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B8D"/>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4BE"/>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E7753"/>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350B"/>
    <w:rsid w:val="00D150AF"/>
    <w:rsid w:val="00D16438"/>
    <w:rsid w:val="00D16889"/>
    <w:rsid w:val="00D17CC3"/>
    <w:rsid w:val="00D2056F"/>
    <w:rsid w:val="00D22E23"/>
    <w:rsid w:val="00D24041"/>
    <w:rsid w:val="00D244A9"/>
    <w:rsid w:val="00D2495B"/>
    <w:rsid w:val="00D263FD"/>
    <w:rsid w:val="00D269C5"/>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6D0C"/>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3CDA"/>
    <w:rsid w:val="00DB4114"/>
    <w:rsid w:val="00DB56C4"/>
    <w:rsid w:val="00DB5DD5"/>
    <w:rsid w:val="00DB640F"/>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227"/>
    <w:rsid w:val="00E3774F"/>
    <w:rsid w:val="00E416BA"/>
    <w:rsid w:val="00E4225E"/>
    <w:rsid w:val="00E42E38"/>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67E6D"/>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2BD"/>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EF3"/>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3C00"/>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4281"/>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4"/>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4"/>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0"/>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2"/>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5"/>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7"/>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8"/>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9"/>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0"/>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1"/>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9"/>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8000">
      <w:bodyDiv w:val="1"/>
      <w:marLeft w:val="0"/>
      <w:marRight w:val="0"/>
      <w:marTop w:val="0"/>
      <w:marBottom w:val="0"/>
      <w:divBdr>
        <w:top w:val="none" w:sz="0" w:space="0" w:color="auto"/>
        <w:left w:val="none" w:sz="0" w:space="0" w:color="auto"/>
        <w:bottom w:val="none" w:sz="0" w:space="0" w:color="auto"/>
        <w:right w:val="none" w:sz="0" w:space="0" w:color="auto"/>
      </w:divBdr>
    </w:div>
    <w:div w:id="127013415">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3475332">
      <w:bodyDiv w:val="1"/>
      <w:marLeft w:val="0"/>
      <w:marRight w:val="0"/>
      <w:marTop w:val="0"/>
      <w:marBottom w:val="0"/>
      <w:divBdr>
        <w:top w:val="none" w:sz="0" w:space="0" w:color="auto"/>
        <w:left w:val="none" w:sz="0" w:space="0" w:color="auto"/>
        <w:bottom w:val="none" w:sz="0" w:space="0" w:color="auto"/>
        <w:right w:val="none" w:sz="0" w:space="0" w:color="auto"/>
      </w:divBdr>
    </w:div>
    <w:div w:id="158274572">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99311866">
      <w:bodyDiv w:val="1"/>
      <w:marLeft w:val="0"/>
      <w:marRight w:val="0"/>
      <w:marTop w:val="0"/>
      <w:marBottom w:val="0"/>
      <w:divBdr>
        <w:top w:val="none" w:sz="0" w:space="0" w:color="auto"/>
        <w:left w:val="none" w:sz="0" w:space="0" w:color="auto"/>
        <w:bottom w:val="none" w:sz="0" w:space="0" w:color="auto"/>
        <w:right w:val="none" w:sz="0" w:space="0" w:color="auto"/>
      </w:divBdr>
    </w:div>
    <w:div w:id="352269329">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9265836">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35151406">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45796776">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381785008">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58199702">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790395769">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16089182">
      <w:bodyDiv w:val="1"/>
      <w:marLeft w:val="0"/>
      <w:marRight w:val="0"/>
      <w:marTop w:val="0"/>
      <w:marBottom w:val="0"/>
      <w:divBdr>
        <w:top w:val="none" w:sz="0" w:space="0" w:color="auto"/>
        <w:left w:val="none" w:sz="0" w:space="0" w:color="auto"/>
        <w:bottom w:val="none" w:sz="0" w:space="0" w:color="auto"/>
        <w:right w:val="none" w:sz="0" w:space="0" w:color="auto"/>
      </w:divBdr>
    </w:div>
    <w:div w:id="1991515379">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7BBC97-CC77-4CC3-A1EB-40D6AAD11439}">
  <ds:schemaRefs>
    <ds:schemaRef ds:uri="http://schemas.openxmlformats.org/officeDocument/2006/bibliography"/>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2027</Characters>
  <Application>Microsoft Office Word</Application>
  <DocSecurity>0</DocSecurity>
  <Lines>16</Lines>
  <Paragraphs>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Alexander Golitschek</cp:lastModifiedBy>
  <cp:revision>11</cp:revision>
  <dcterms:created xsi:type="dcterms:W3CDTF">2022-10-09T18:57:00Z</dcterms:created>
  <dcterms:modified xsi:type="dcterms:W3CDTF">2022-10-10T05:37:00Z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